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r w:rsidRPr="00F7428E">
        <w:rPr>
          <w:rFonts w:ascii="Times New Roman" w:eastAsia="Times New Roman" w:hAnsi="Times New Roman" w:cs="Times New Roman"/>
          <w:sz w:val="28"/>
          <w:szCs w:val="28"/>
        </w:rPr>
        <w:t xml:space="preserve">Орловская область </w:t>
      </w:r>
      <w:proofErr w:type="spellStart"/>
      <w:r w:rsidRPr="00F7428E">
        <w:rPr>
          <w:rFonts w:ascii="Times New Roman" w:eastAsia="Times New Roman" w:hAnsi="Times New Roman" w:cs="Times New Roman"/>
          <w:sz w:val="28"/>
          <w:szCs w:val="28"/>
        </w:rPr>
        <w:t>Ливенский</w:t>
      </w:r>
      <w:proofErr w:type="spellEnd"/>
      <w:r w:rsidRPr="00F7428E">
        <w:rPr>
          <w:rFonts w:ascii="Times New Roman" w:eastAsia="Times New Roman" w:hAnsi="Times New Roman" w:cs="Times New Roman"/>
          <w:sz w:val="28"/>
          <w:szCs w:val="28"/>
        </w:rPr>
        <w:t xml:space="preserve"> район</w:t>
      </w:r>
    </w:p>
    <w:p w:rsidR="00F7428E" w:rsidRPr="00F7428E" w:rsidRDefault="00F7428E" w:rsidP="00F7428E">
      <w:pPr>
        <w:numPr>
          <w:ilvl w:val="1"/>
          <w:numId w:val="0"/>
        </w:numPr>
        <w:spacing w:after="0" w:line="240" w:lineRule="auto"/>
        <w:ind w:left="86"/>
        <w:jc w:val="center"/>
        <w:rPr>
          <w:rFonts w:ascii="Times New Roman" w:eastAsia="Times New Roman" w:hAnsi="Times New Roman" w:cs="Times New Roman"/>
          <w:iCs/>
          <w:spacing w:val="15"/>
          <w:sz w:val="28"/>
          <w:szCs w:val="28"/>
        </w:rPr>
      </w:pPr>
      <w:r w:rsidRPr="00F7428E">
        <w:rPr>
          <w:rFonts w:ascii="Times New Roman" w:eastAsia="Times New Roman" w:hAnsi="Times New Roman" w:cs="Times New Roman"/>
          <w:iCs/>
          <w:spacing w:val="15"/>
          <w:sz w:val="28"/>
          <w:szCs w:val="28"/>
        </w:rPr>
        <w:t>Муниципальное бюджетное общеобразовательное учреждение «</w:t>
      </w:r>
      <w:proofErr w:type="spellStart"/>
      <w:r w:rsidRPr="00F7428E">
        <w:rPr>
          <w:rFonts w:ascii="Times New Roman" w:eastAsia="Times New Roman" w:hAnsi="Times New Roman" w:cs="Times New Roman"/>
          <w:iCs/>
          <w:spacing w:val="15"/>
          <w:sz w:val="28"/>
          <w:szCs w:val="28"/>
        </w:rPr>
        <w:t>Сахзаводская</w:t>
      </w:r>
      <w:proofErr w:type="spellEnd"/>
      <w:r w:rsidRPr="00F7428E">
        <w:rPr>
          <w:rFonts w:ascii="Times New Roman" w:eastAsia="Times New Roman" w:hAnsi="Times New Roman" w:cs="Times New Roman"/>
          <w:iCs/>
          <w:spacing w:val="15"/>
          <w:sz w:val="28"/>
          <w:szCs w:val="28"/>
        </w:rPr>
        <w:t xml:space="preserve"> средняя общеобразовательная школа»</w:t>
      </w:r>
    </w:p>
    <w:p w:rsidR="00F7428E" w:rsidRPr="00F7428E" w:rsidRDefault="00F7428E" w:rsidP="00F7428E">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F7428E" w:rsidRPr="00F7428E" w:rsidRDefault="00F7428E" w:rsidP="00F7428E">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1"/>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F7428E" w:rsidRPr="00F7428E" w:rsidTr="00F87ADE">
        <w:tc>
          <w:tcPr>
            <w:tcW w:w="3402" w:type="dxa"/>
          </w:tcPr>
          <w:p w:rsidR="00F7428E" w:rsidRPr="00F7428E" w:rsidRDefault="00F7428E" w:rsidP="00F7428E">
            <w:pPr>
              <w:widowControl w:val="0"/>
              <w:autoSpaceDE w:val="0"/>
              <w:autoSpaceDN w:val="0"/>
              <w:ind w:left="130" w:firstLine="569"/>
              <w:jc w:val="both"/>
              <w:rPr>
                <w:rFonts w:ascii="Times New Roman" w:eastAsia="Times New Roman" w:hAnsi="Times New Roman" w:cs="Times New Roman"/>
                <w:sz w:val="28"/>
                <w:szCs w:val="28"/>
                <w:lang w:val="ru-RU"/>
              </w:rPr>
            </w:pPr>
            <w:r w:rsidRPr="00F7428E">
              <w:rPr>
                <w:rFonts w:ascii="Times New Roman" w:eastAsia="Times New Roman" w:hAnsi="Times New Roman" w:cs="Times New Roman"/>
                <w:sz w:val="28"/>
                <w:szCs w:val="28"/>
                <w:lang w:val="ru-RU"/>
              </w:rPr>
              <w:t xml:space="preserve">    </w:t>
            </w:r>
          </w:p>
          <w:p w:rsidR="00F7428E" w:rsidRPr="00F7428E" w:rsidRDefault="00F7428E" w:rsidP="00F7428E">
            <w:pPr>
              <w:widowControl w:val="0"/>
              <w:autoSpaceDE w:val="0"/>
              <w:autoSpaceDN w:val="0"/>
              <w:ind w:left="130" w:firstLine="569"/>
              <w:jc w:val="both"/>
              <w:rPr>
                <w:rFonts w:ascii="Times New Roman" w:eastAsia="Times New Roman" w:hAnsi="Times New Roman" w:cs="Times New Roman"/>
                <w:sz w:val="26"/>
                <w:szCs w:val="26"/>
                <w:lang w:val="ru-RU"/>
              </w:rPr>
            </w:pPr>
            <w:r w:rsidRPr="00F7428E">
              <w:rPr>
                <w:rFonts w:ascii="Times New Roman" w:eastAsia="Times New Roman" w:hAnsi="Times New Roman" w:cs="Times New Roman"/>
                <w:sz w:val="26"/>
                <w:szCs w:val="26"/>
                <w:lang w:val="ru-RU"/>
              </w:rPr>
              <w:t xml:space="preserve">    Согласовано:       </w:t>
            </w:r>
          </w:p>
          <w:p w:rsidR="00F7428E" w:rsidRPr="00F7428E" w:rsidRDefault="00F7428E" w:rsidP="00F7428E">
            <w:pPr>
              <w:widowControl w:val="0"/>
              <w:autoSpaceDE w:val="0"/>
              <w:autoSpaceDN w:val="0"/>
              <w:ind w:left="130" w:firstLine="40"/>
              <w:jc w:val="both"/>
              <w:rPr>
                <w:rFonts w:ascii="Times New Roman" w:eastAsia="Times New Roman" w:hAnsi="Times New Roman" w:cs="Times New Roman"/>
                <w:sz w:val="26"/>
                <w:szCs w:val="26"/>
                <w:lang w:val="ru-RU"/>
              </w:rPr>
            </w:pPr>
            <w:r w:rsidRPr="00F7428E">
              <w:rPr>
                <w:rFonts w:ascii="Times New Roman" w:eastAsia="Times New Roman" w:hAnsi="Times New Roman" w:cs="Times New Roman"/>
                <w:sz w:val="26"/>
                <w:szCs w:val="26"/>
                <w:lang w:val="ru-RU"/>
              </w:rPr>
              <w:t xml:space="preserve">    Зам. директора по УР</w:t>
            </w:r>
          </w:p>
          <w:p w:rsidR="00F7428E" w:rsidRPr="00F7428E" w:rsidRDefault="00F7428E" w:rsidP="00F7428E">
            <w:pPr>
              <w:widowControl w:val="0"/>
              <w:autoSpaceDE w:val="0"/>
              <w:autoSpaceDN w:val="0"/>
              <w:ind w:left="130" w:firstLine="40"/>
              <w:jc w:val="both"/>
              <w:rPr>
                <w:rFonts w:ascii="Times New Roman" w:eastAsia="Times New Roman" w:hAnsi="Times New Roman" w:cs="Times New Roman"/>
                <w:sz w:val="28"/>
                <w:szCs w:val="28"/>
                <w:lang w:val="ru-RU"/>
              </w:rPr>
            </w:pPr>
            <w:r w:rsidRPr="00F7428E">
              <w:rPr>
                <w:rFonts w:ascii="Times New Roman" w:eastAsia="Times New Roman" w:hAnsi="Times New Roman" w:cs="Times New Roman"/>
                <w:sz w:val="26"/>
                <w:szCs w:val="26"/>
                <w:lang w:val="ru-RU"/>
              </w:rPr>
              <w:t xml:space="preserve">    С. Н. Кудинова                                                                      </w:t>
            </w:r>
          </w:p>
          <w:p w:rsidR="00F7428E" w:rsidRPr="00F7428E" w:rsidRDefault="00F7428E" w:rsidP="00F7428E">
            <w:pPr>
              <w:widowControl w:val="0"/>
              <w:autoSpaceDE w:val="0"/>
              <w:autoSpaceDN w:val="0"/>
              <w:ind w:left="130" w:firstLine="40"/>
              <w:jc w:val="both"/>
              <w:rPr>
                <w:rFonts w:ascii="Times New Roman" w:eastAsia="Times New Roman" w:hAnsi="Times New Roman" w:cs="Times New Roman"/>
                <w:sz w:val="28"/>
                <w:szCs w:val="28"/>
                <w:lang w:val="ru-RU"/>
              </w:rPr>
            </w:pPr>
            <w:r w:rsidRPr="00F7428E">
              <w:rPr>
                <w:rFonts w:ascii="Times New Roman" w:eastAsia="Times New Roman" w:hAnsi="Times New Roman" w:cs="Times New Roman"/>
                <w:sz w:val="28"/>
                <w:szCs w:val="28"/>
                <w:lang w:val="ru-RU"/>
              </w:rPr>
              <w:t xml:space="preserve">                           </w:t>
            </w:r>
          </w:p>
          <w:p w:rsidR="00F7428E" w:rsidRPr="00F7428E" w:rsidRDefault="00F7428E" w:rsidP="00F7428E">
            <w:pPr>
              <w:widowControl w:val="0"/>
              <w:autoSpaceDE w:val="0"/>
              <w:autoSpaceDN w:val="0"/>
              <w:ind w:left="130" w:firstLine="40"/>
              <w:jc w:val="both"/>
              <w:rPr>
                <w:rFonts w:ascii="Times New Roman" w:eastAsia="Times New Roman" w:hAnsi="Times New Roman" w:cs="Times New Roman"/>
                <w:sz w:val="28"/>
                <w:szCs w:val="28"/>
                <w:lang w:val="ru-RU"/>
              </w:rPr>
            </w:pPr>
          </w:p>
          <w:p w:rsidR="00F7428E" w:rsidRPr="00F7428E" w:rsidRDefault="00F7428E" w:rsidP="00F7428E">
            <w:pPr>
              <w:widowControl w:val="0"/>
              <w:autoSpaceDE w:val="0"/>
              <w:autoSpaceDN w:val="0"/>
              <w:ind w:left="130" w:firstLine="40"/>
              <w:jc w:val="both"/>
              <w:rPr>
                <w:rFonts w:ascii="Times New Roman" w:eastAsia="Times New Roman" w:hAnsi="Times New Roman" w:cs="Times New Roman"/>
                <w:sz w:val="28"/>
                <w:szCs w:val="28"/>
                <w:lang w:val="x-none" w:eastAsia="hi-IN" w:bidi="hi-IN"/>
              </w:rPr>
            </w:pPr>
          </w:p>
        </w:tc>
        <w:tc>
          <w:tcPr>
            <w:tcW w:w="4221" w:type="dxa"/>
          </w:tcPr>
          <w:p w:rsidR="00F7428E" w:rsidRPr="00F7428E" w:rsidRDefault="00F7428E" w:rsidP="00F7428E">
            <w:pPr>
              <w:widowControl w:val="0"/>
              <w:tabs>
                <w:tab w:val="left" w:pos="120"/>
              </w:tabs>
              <w:autoSpaceDE w:val="0"/>
              <w:autoSpaceDN w:val="0"/>
              <w:ind w:left="130" w:hanging="244"/>
              <w:rPr>
                <w:rFonts w:ascii="Times New Roman" w:eastAsia="Times New Roman" w:hAnsi="Times New Roman" w:cs="Times New Roman"/>
                <w:sz w:val="28"/>
                <w:szCs w:val="28"/>
                <w:lang w:val="x-none" w:eastAsia="hi-IN" w:bidi="hi-IN"/>
              </w:rPr>
            </w:pPr>
            <w:r w:rsidRPr="00F7428E">
              <w:rPr>
                <w:rFonts w:ascii="Times New Roman" w:eastAsia="Times New Roman" w:hAnsi="Times New Roman" w:cs="Times New Roman"/>
                <w:sz w:val="28"/>
                <w:szCs w:val="28"/>
                <w:lang w:val="x-none" w:eastAsia="hi-IN" w:bidi="hi-IN"/>
              </w:rPr>
              <w:tab/>
            </w:r>
            <w:r w:rsidRPr="00F7428E">
              <w:rPr>
                <w:rFonts w:ascii="Times New Roman" w:eastAsia="Times New Roman" w:hAnsi="Times New Roman" w:cs="Times New Roman"/>
                <w:noProof/>
                <w:sz w:val="28"/>
                <w:szCs w:val="28"/>
                <w:lang w:eastAsia="ru-RU"/>
              </w:rPr>
              <w:drawing>
                <wp:inline distT="0" distB="0" distL="0" distR="0" wp14:anchorId="010FA800" wp14:editId="50ACC1C5">
                  <wp:extent cx="2466975" cy="16654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F7428E" w:rsidRPr="00F7428E" w:rsidRDefault="00F7428E" w:rsidP="00F7428E">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F7428E" w:rsidRPr="00F7428E" w:rsidRDefault="00F7428E" w:rsidP="00F7428E">
      <w:pPr>
        <w:widowControl w:val="0"/>
        <w:autoSpaceDE w:val="0"/>
        <w:autoSpaceDN w:val="0"/>
        <w:spacing w:after="0" w:line="240" w:lineRule="auto"/>
        <w:ind w:left="130" w:firstLine="569"/>
        <w:jc w:val="both"/>
        <w:rPr>
          <w:rFonts w:ascii="Times New Roman" w:eastAsia="Times New Roman" w:hAnsi="Times New Roman" w:cs="Times New Roman"/>
          <w:sz w:val="28"/>
          <w:szCs w:val="28"/>
          <w:lang w:eastAsia="hi-IN" w:bidi="hi-IN"/>
        </w:rPr>
      </w:pPr>
    </w:p>
    <w:p w:rsidR="00F7428E" w:rsidRPr="00F7428E" w:rsidRDefault="00F7428E" w:rsidP="00F7428E">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F7428E" w:rsidRPr="00F7428E" w:rsidRDefault="00F7428E" w:rsidP="00F7428E">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F7428E" w:rsidRDefault="00DC4933" w:rsidP="00F7428E">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РАБОЧАЯ   ПРОГРАММА</w:t>
      </w:r>
    </w:p>
    <w:p w:rsidR="00DC4933" w:rsidRPr="00F7428E" w:rsidRDefault="00DC4933" w:rsidP="00F7428E">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ФАКУЛЬТАТИВНОГО КУРСА</w:t>
      </w:r>
    </w:p>
    <w:p w:rsidR="00F7428E" w:rsidRPr="00F7428E" w:rsidRDefault="00F7428E" w:rsidP="00F7428E">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sz w:val="32"/>
          <w:szCs w:val="32"/>
        </w:rPr>
        <w:t>«</w:t>
      </w:r>
      <w:r w:rsidRPr="00F7428E">
        <w:rPr>
          <w:rFonts w:ascii="Times New Roman" w:eastAsia="Times New Roman" w:hAnsi="Times New Roman" w:cs="Times New Roman"/>
          <w:b/>
          <w:sz w:val="32"/>
          <w:szCs w:val="32"/>
        </w:rPr>
        <w:t>ФУНКЦИОНАЛЬНАЯ ГРАМОТНОСТЬ»</w:t>
      </w:r>
    </w:p>
    <w:p w:rsidR="00F7428E" w:rsidRPr="00F7428E" w:rsidRDefault="00F7428E" w:rsidP="00F7428E">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F7428E">
        <w:rPr>
          <w:rFonts w:ascii="Times New Roman" w:eastAsia="Times New Roman" w:hAnsi="Times New Roman" w:cs="Times New Roman"/>
          <w:b/>
          <w:sz w:val="32"/>
          <w:szCs w:val="32"/>
        </w:rPr>
        <w:t>9 КЛАСС</w:t>
      </w:r>
    </w:p>
    <w:p w:rsidR="00F7428E" w:rsidRPr="00F7428E" w:rsidRDefault="00F7428E" w:rsidP="00F7428E">
      <w:pPr>
        <w:suppressAutoHyphens/>
        <w:spacing w:after="0" w:line="240" w:lineRule="auto"/>
        <w:jc w:val="center"/>
        <w:rPr>
          <w:rFonts w:ascii="Times New Roman" w:eastAsia="Times New Roman" w:hAnsi="Times New Roman" w:cs="Times New Roman"/>
          <w:i/>
          <w:sz w:val="28"/>
          <w:szCs w:val="28"/>
          <w:lang w:eastAsia="ar-SA"/>
        </w:rPr>
      </w:pPr>
      <w:r w:rsidRPr="00F7428E">
        <w:rPr>
          <w:rFonts w:ascii="Times New Roman" w:eastAsia="Times New Roman" w:hAnsi="Times New Roman" w:cs="Times New Roman"/>
          <w:i/>
          <w:sz w:val="28"/>
          <w:szCs w:val="28"/>
          <w:lang w:eastAsia="ar-SA"/>
        </w:rPr>
        <w:t>Приложение к Основной образовательной программе основного общего образования МБОУ «</w:t>
      </w:r>
      <w:proofErr w:type="spellStart"/>
      <w:r w:rsidRPr="00F7428E">
        <w:rPr>
          <w:rFonts w:ascii="Times New Roman" w:eastAsia="Times New Roman" w:hAnsi="Times New Roman" w:cs="Times New Roman"/>
          <w:i/>
          <w:sz w:val="28"/>
          <w:szCs w:val="28"/>
          <w:lang w:eastAsia="ar-SA"/>
        </w:rPr>
        <w:t>Сахзаводская</w:t>
      </w:r>
      <w:proofErr w:type="spellEnd"/>
      <w:r w:rsidRPr="00F7428E">
        <w:rPr>
          <w:rFonts w:ascii="Times New Roman" w:eastAsia="Times New Roman" w:hAnsi="Times New Roman" w:cs="Times New Roman"/>
          <w:i/>
          <w:sz w:val="28"/>
          <w:szCs w:val="28"/>
          <w:lang w:eastAsia="ar-SA"/>
        </w:rPr>
        <w:t xml:space="preserve"> СОШ», </w:t>
      </w:r>
    </w:p>
    <w:p w:rsidR="00F7428E" w:rsidRPr="00F7428E" w:rsidRDefault="00F7428E" w:rsidP="00F7428E">
      <w:pPr>
        <w:suppressAutoHyphens/>
        <w:spacing w:after="0" w:line="240" w:lineRule="auto"/>
        <w:jc w:val="center"/>
        <w:rPr>
          <w:rFonts w:ascii="Times New Roman" w:eastAsia="Times New Roman" w:hAnsi="Times New Roman" w:cs="Times New Roman"/>
          <w:i/>
          <w:sz w:val="28"/>
          <w:szCs w:val="28"/>
          <w:lang w:eastAsia="ar-SA"/>
        </w:rPr>
      </w:pPr>
      <w:r w:rsidRPr="00F7428E">
        <w:rPr>
          <w:rFonts w:ascii="Times New Roman" w:eastAsia="Times New Roman" w:hAnsi="Times New Roman" w:cs="Times New Roman"/>
          <w:i/>
          <w:sz w:val="28"/>
          <w:szCs w:val="28"/>
          <w:lang w:eastAsia="ar-SA"/>
        </w:rPr>
        <w:t>утверждённой приказом №118 от 30.08.2024 г.</w:t>
      </w:r>
    </w:p>
    <w:p w:rsidR="00F7428E" w:rsidRPr="00F7428E" w:rsidRDefault="00F7428E" w:rsidP="00F7428E">
      <w:pPr>
        <w:suppressAutoHyphens/>
        <w:spacing w:after="0" w:line="240" w:lineRule="auto"/>
        <w:jc w:val="center"/>
        <w:rPr>
          <w:rFonts w:ascii="Times New Roman" w:eastAsia="Times New Roman" w:hAnsi="Times New Roman" w:cs="Times New Roman"/>
          <w:b/>
          <w:i/>
          <w:sz w:val="24"/>
          <w:szCs w:val="24"/>
          <w:lang w:eastAsia="ar-SA"/>
        </w:rPr>
      </w:pPr>
      <w:r w:rsidRPr="00F7428E">
        <w:rPr>
          <w:rFonts w:ascii="Times New Roman" w:eastAsia="Times New Roman" w:hAnsi="Times New Roman" w:cs="Times New Roman"/>
          <w:i/>
          <w:sz w:val="28"/>
          <w:szCs w:val="28"/>
          <w:lang w:eastAsia="ar-SA"/>
        </w:rPr>
        <w:t>(с изменениями и дополнениями, приказ №84 от 28.08.2025 г.)</w:t>
      </w:r>
    </w:p>
    <w:p w:rsidR="00F7428E" w:rsidRPr="00F7428E" w:rsidRDefault="00F7428E" w:rsidP="00F7428E">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rPr>
      </w:pPr>
    </w:p>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r w:rsidRPr="00F7428E">
        <w:rPr>
          <w:rFonts w:ascii="Times New Roman" w:eastAsia="Times New Roman" w:hAnsi="Times New Roman" w:cs="Times New Roman"/>
          <w:sz w:val="28"/>
          <w:szCs w:val="28"/>
        </w:rPr>
        <w:t>Базовый уровень</w:t>
      </w:r>
    </w:p>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p>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r w:rsidRPr="00F7428E">
        <w:rPr>
          <w:rFonts w:ascii="Times New Roman" w:eastAsia="Times New Roman" w:hAnsi="Times New Roman" w:cs="Times New Roman"/>
          <w:sz w:val="28"/>
          <w:szCs w:val="28"/>
        </w:rPr>
        <w:t>Программа составлена на основе</w:t>
      </w:r>
    </w:p>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r w:rsidRPr="00F7428E">
        <w:rPr>
          <w:rFonts w:ascii="Times New Roman" w:eastAsia="Times New Roman" w:hAnsi="Times New Roman" w:cs="Times New Roman"/>
          <w:sz w:val="28"/>
          <w:szCs w:val="28"/>
        </w:rPr>
        <w:t xml:space="preserve"> ФГОС ООО и ФОП ООО</w:t>
      </w:r>
    </w:p>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p>
    <w:p w:rsidR="00F7428E" w:rsidRPr="00F7428E" w:rsidRDefault="00F7428E" w:rsidP="00F7428E">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Pr="00F7428E">
        <w:rPr>
          <w:rFonts w:ascii="Times New Roman" w:eastAsia="Times New Roman" w:hAnsi="Times New Roman" w:cs="Times New Roman"/>
          <w:sz w:val="28"/>
          <w:szCs w:val="28"/>
        </w:rPr>
        <w:t xml:space="preserve"> часов</w:t>
      </w:r>
    </w:p>
    <w:p w:rsidR="00F7428E" w:rsidRPr="00F7428E" w:rsidRDefault="00F7428E" w:rsidP="00F74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eastAsia="ar-SA"/>
        </w:rPr>
      </w:pPr>
    </w:p>
    <w:p w:rsidR="00F7428E" w:rsidRPr="00F7428E" w:rsidRDefault="00F7428E" w:rsidP="00F7428E">
      <w:pPr>
        <w:widowControl w:val="0"/>
        <w:autoSpaceDE w:val="0"/>
        <w:autoSpaceDN w:val="0"/>
        <w:spacing w:after="0" w:line="240" w:lineRule="auto"/>
        <w:jc w:val="right"/>
        <w:rPr>
          <w:rFonts w:ascii="Times New Roman" w:eastAsia="Times New Roman" w:hAnsi="Times New Roman" w:cs="Times New Roman"/>
          <w:sz w:val="28"/>
          <w:szCs w:val="28"/>
        </w:rPr>
      </w:pPr>
    </w:p>
    <w:p w:rsidR="00F7428E" w:rsidRPr="00F7428E" w:rsidRDefault="00F7428E" w:rsidP="00F7428E">
      <w:pPr>
        <w:widowControl w:val="0"/>
        <w:autoSpaceDE w:val="0"/>
        <w:autoSpaceDN w:val="0"/>
        <w:spacing w:after="0" w:line="240" w:lineRule="auto"/>
        <w:jc w:val="right"/>
        <w:rPr>
          <w:rFonts w:ascii="Times New Roman" w:eastAsia="Times New Roman" w:hAnsi="Times New Roman" w:cs="Times New Roman"/>
          <w:sz w:val="28"/>
          <w:szCs w:val="28"/>
        </w:rPr>
      </w:pPr>
      <w:r w:rsidRPr="00F7428E">
        <w:rPr>
          <w:rFonts w:ascii="Times New Roman" w:eastAsia="Times New Roman" w:hAnsi="Times New Roman" w:cs="Times New Roman"/>
          <w:sz w:val="28"/>
          <w:szCs w:val="28"/>
        </w:rPr>
        <w:t xml:space="preserve">  </w:t>
      </w:r>
    </w:p>
    <w:p w:rsidR="00F7428E" w:rsidRPr="00F7428E" w:rsidRDefault="00F7428E" w:rsidP="00F74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F7428E">
        <w:rPr>
          <w:rFonts w:ascii="Times New Roman" w:eastAsia="Calibri" w:hAnsi="Times New Roman" w:cs="Times New Roman"/>
          <w:sz w:val="28"/>
          <w:szCs w:val="28"/>
          <w:lang w:eastAsia="ar-SA"/>
        </w:rPr>
        <w:t xml:space="preserve">Рассмотрена и принята </w:t>
      </w:r>
    </w:p>
    <w:p w:rsidR="00F7428E" w:rsidRPr="00F7428E" w:rsidRDefault="00F7428E" w:rsidP="00F74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F7428E">
        <w:rPr>
          <w:rFonts w:ascii="Times New Roman" w:eastAsia="Calibri" w:hAnsi="Times New Roman" w:cs="Times New Roman"/>
          <w:sz w:val="28"/>
          <w:szCs w:val="28"/>
          <w:lang w:eastAsia="ar-SA"/>
        </w:rPr>
        <w:t>на педагогическом совете</w:t>
      </w:r>
    </w:p>
    <w:p w:rsidR="00F7428E" w:rsidRPr="00F7428E" w:rsidRDefault="00F7428E" w:rsidP="00F7428E">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rPr>
      </w:pPr>
      <w:r w:rsidRPr="00F7428E">
        <w:rPr>
          <w:rFonts w:ascii="Times New Roman" w:eastAsia="Calibri" w:hAnsi="Times New Roman" w:cs="Times New Roman"/>
          <w:sz w:val="28"/>
          <w:szCs w:val="28"/>
        </w:rPr>
        <w:t>Протокол №1 от 28.08.2025 г.</w:t>
      </w:r>
    </w:p>
    <w:p w:rsidR="00F7428E" w:rsidRPr="00F7428E" w:rsidRDefault="00F7428E" w:rsidP="00F74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eastAsia="ar-SA"/>
        </w:rPr>
      </w:pPr>
    </w:p>
    <w:p w:rsidR="00F7428E" w:rsidRDefault="00F7428E" w:rsidP="00F7428E">
      <w:pPr>
        <w:spacing w:after="0" w:line="240" w:lineRule="auto"/>
        <w:rPr>
          <w:rFonts w:ascii="Times New Roman" w:eastAsia="Calibri" w:hAnsi="Times New Roman" w:cs="Times New Roman"/>
          <w:color w:val="424242"/>
          <w:sz w:val="28"/>
          <w:szCs w:val="28"/>
        </w:rPr>
      </w:pPr>
    </w:p>
    <w:p w:rsidR="00F7428E" w:rsidRPr="00F7428E" w:rsidRDefault="00F7428E" w:rsidP="00F7428E">
      <w:pPr>
        <w:spacing w:after="0" w:line="240" w:lineRule="auto"/>
        <w:rPr>
          <w:rFonts w:ascii="Times New Roman" w:eastAsia="Calibri" w:hAnsi="Times New Roman" w:cs="Times New Roman"/>
          <w:color w:val="424242"/>
          <w:sz w:val="28"/>
          <w:szCs w:val="28"/>
        </w:rPr>
      </w:pPr>
    </w:p>
    <w:p w:rsidR="00F7428E" w:rsidRPr="00F7428E" w:rsidRDefault="00F7428E" w:rsidP="00F7428E">
      <w:pPr>
        <w:widowControl w:val="0"/>
        <w:autoSpaceDE w:val="0"/>
        <w:autoSpaceDN w:val="0"/>
        <w:spacing w:after="0" w:line="240" w:lineRule="auto"/>
        <w:ind w:firstLine="709"/>
        <w:jc w:val="both"/>
        <w:rPr>
          <w:rFonts w:ascii="Times New Roman" w:eastAsia="Times New Roman" w:hAnsi="Times New Roman" w:cs="Times New Roman"/>
        </w:rPr>
      </w:pPr>
    </w:p>
    <w:p w:rsidR="00F7428E" w:rsidRPr="00F7428E" w:rsidRDefault="00F7428E" w:rsidP="00F7428E">
      <w:pPr>
        <w:widowControl w:val="0"/>
        <w:autoSpaceDE w:val="0"/>
        <w:autoSpaceDN w:val="0"/>
        <w:spacing w:after="0" w:line="240" w:lineRule="auto"/>
        <w:ind w:firstLine="709"/>
        <w:jc w:val="both"/>
        <w:rPr>
          <w:rFonts w:ascii="Times New Roman" w:eastAsia="Times New Roman" w:hAnsi="Times New Roman" w:cs="Times New Roman"/>
        </w:rPr>
      </w:pPr>
    </w:p>
    <w:p w:rsidR="00FF368B" w:rsidRDefault="00FF368B" w:rsidP="00FF368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F368B" w:rsidRDefault="00FF368B" w:rsidP="00FF368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F368B" w:rsidRPr="00FF368B" w:rsidRDefault="00FF368B" w:rsidP="00FF368B">
      <w:pPr>
        <w:shd w:val="clear" w:color="auto" w:fill="FFFFFF"/>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lastRenderedPageBreak/>
        <w:t>Содержание  курса</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Содержание курса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Читательская грамотность</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FF368B">
        <w:rPr>
          <w:rFonts w:ascii="Times New Roman" w:eastAsia="Times New Roman" w:hAnsi="Times New Roman" w:cs="Times New Roman"/>
          <w:color w:val="000000"/>
          <w:sz w:val="24"/>
          <w:szCs w:val="24"/>
          <w:lang w:eastAsia="ru-RU"/>
        </w:rPr>
        <w:t>несплошными</w:t>
      </w:r>
      <w:proofErr w:type="spellEnd"/>
      <w:r w:rsidRPr="00FF368B">
        <w:rPr>
          <w:rFonts w:ascii="Times New Roman" w:eastAsia="Times New Roman" w:hAnsi="Times New Roman" w:cs="Times New Roman"/>
          <w:color w:val="000000"/>
          <w:sz w:val="24"/>
          <w:szCs w:val="24"/>
          <w:lang w:eastAsia="ru-RU"/>
        </w:rPr>
        <w:t xml:space="preserve">, множественными), нацелен на обучение приёмам поиска и выявления явной и скрытой, </w:t>
      </w:r>
      <w:proofErr w:type="spellStart"/>
      <w:proofErr w:type="gramStart"/>
      <w:r w:rsidRPr="00FF368B">
        <w:rPr>
          <w:rFonts w:ascii="Times New Roman" w:eastAsia="Times New Roman" w:hAnsi="Times New Roman" w:cs="Times New Roman"/>
          <w:color w:val="000000"/>
          <w:sz w:val="24"/>
          <w:szCs w:val="24"/>
          <w:lang w:eastAsia="ru-RU"/>
        </w:rPr>
        <w:t>фактологической</w:t>
      </w:r>
      <w:proofErr w:type="spellEnd"/>
      <w:r w:rsidRPr="00FF368B">
        <w:rPr>
          <w:rFonts w:ascii="Times New Roman" w:eastAsia="Times New Roman" w:hAnsi="Times New Roman" w:cs="Times New Roman"/>
          <w:color w:val="000000"/>
          <w:sz w:val="24"/>
          <w:szCs w:val="24"/>
          <w:lang w:eastAsia="ru-RU"/>
        </w:rPr>
        <w:t>  и</w:t>
      </w:r>
      <w:proofErr w:type="gramEnd"/>
      <w:r w:rsidRPr="00FF368B">
        <w:rPr>
          <w:rFonts w:ascii="Times New Roman" w:eastAsia="Times New Roman" w:hAnsi="Times New Roman" w:cs="Times New Roman"/>
          <w:color w:val="000000"/>
          <w:sz w:val="24"/>
          <w:szCs w:val="24"/>
          <w:lang w:eastAsia="ru-RU"/>
        </w:rPr>
        <w:t xml:space="preserve">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Математическая грамотность</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Естественно-научная грамотность:</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lastRenderedPageBreak/>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Финансовая грамотность</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w:t>
      </w:r>
      <w:proofErr w:type="gramStart"/>
      <w:r w:rsidRPr="00FF368B">
        <w:rPr>
          <w:rFonts w:ascii="Times New Roman" w:eastAsia="Times New Roman" w:hAnsi="Times New Roman" w:cs="Times New Roman"/>
          <w:color w:val="000000"/>
          <w:sz w:val="24"/>
          <w:szCs w:val="24"/>
          <w:lang w:eastAsia="ru-RU"/>
        </w:rPr>
        <w:t>решений..</w:t>
      </w:r>
      <w:proofErr w:type="gramEnd"/>
      <w:r w:rsidRPr="00FF368B">
        <w:rPr>
          <w:rFonts w:ascii="Times New Roman" w:eastAsia="Times New Roman" w:hAnsi="Times New Roman" w:cs="Times New Roman"/>
          <w:color w:val="000000"/>
          <w:sz w:val="24"/>
          <w:szCs w:val="24"/>
          <w:lang w:eastAsia="ru-RU"/>
        </w:rPr>
        <w:t xml:space="preserve">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Глобальные компетенции:</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Креативное мышление:</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w:t>
      </w:r>
      <w:r w:rsidRPr="00FF368B">
        <w:rPr>
          <w:rFonts w:ascii="Times New Roman" w:eastAsia="Times New Roman" w:hAnsi="Times New Roman" w:cs="Times New Roman"/>
          <w:color w:val="000000"/>
          <w:sz w:val="24"/>
          <w:szCs w:val="24"/>
          <w:lang w:eastAsia="ru-RU"/>
        </w:rPr>
        <w:lastRenderedPageBreak/>
        <w:t>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FF368B" w:rsidRDefault="00FF368B" w:rsidP="00FF368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F368B" w:rsidRPr="00FF368B" w:rsidRDefault="00FF368B" w:rsidP="00FF368B">
      <w:pPr>
        <w:shd w:val="clear" w:color="auto" w:fill="FFFFFF"/>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Планируемые результаты освоения курса</w:t>
      </w:r>
    </w:p>
    <w:p w:rsidR="00FF368B" w:rsidRPr="00FF368B" w:rsidRDefault="00FF368B" w:rsidP="00FF368B">
      <w:pPr>
        <w:shd w:val="clear" w:color="auto" w:fill="FFFFFF"/>
        <w:spacing w:after="0" w:line="240" w:lineRule="auto"/>
        <w:ind w:firstLine="720"/>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 xml:space="preserve">Занятия в рамках программы направлены на обеспечение достижений обучающимися следующих личностных, </w:t>
      </w:r>
      <w:proofErr w:type="spellStart"/>
      <w:r w:rsidRPr="00FF368B">
        <w:rPr>
          <w:rFonts w:ascii="Times New Roman" w:eastAsia="Times New Roman" w:hAnsi="Times New Roman" w:cs="Times New Roman"/>
          <w:color w:val="000000"/>
          <w:sz w:val="24"/>
          <w:szCs w:val="24"/>
          <w:shd w:val="clear" w:color="auto" w:fill="FFFFFF"/>
          <w:lang w:eastAsia="ru-RU"/>
        </w:rPr>
        <w:t>метапредметных</w:t>
      </w:r>
      <w:proofErr w:type="spellEnd"/>
      <w:r w:rsidRPr="00FF368B">
        <w:rPr>
          <w:rFonts w:ascii="Times New Roman" w:eastAsia="Times New Roman" w:hAnsi="Times New Roman" w:cs="Times New Roman"/>
          <w:color w:val="000000"/>
          <w:sz w:val="24"/>
          <w:szCs w:val="24"/>
          <w:shd w:val="clear" w:color="auto" w:fill="FFFFFF"/>
          <w:lang w:eastAsia="ru-RU"/>
        </w:rPr>
        <w:t xml:space="preserve">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Личностные результаты:</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осознание российской гражданской идентичности (осознание себя, своих задач и своего места в мире);</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готовность к саморазвитию, самостоятельности и личностному самоопределению;</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осознание ценности самостоятельности и инициативы;</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наличие мотивации к целенаправленной социально значимой деятельности; стремление  быть полезным, интерес к социальному сотрудничеству;</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проявление интереса к способам познания;</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стремление к </w:t>
      </w:r>
      <w:proofErr w:type="spellStart"/>
      <w:r w:rsidRPr="00FF368B">
        <w:rPr>
          <w:rFonts w:ascii="Times New Roman" w:eastAsia="Times New Roman" w:hAnsi="Times New Roman" w:cs="Times New Roman"/>
          <w:color w:val="000000"/>
          <w:sz w:val="24"/>
          <w:szCs w:val="24"/>
          <w:lang w:eastAsia="ru-RU"/>
        </w:rPr>
        <w:t>самоизменению</w:t>
      </w:r>
      <w:proofErr w:type="spellEnd"/>
      <w:r w:rsidRPr="00FF368B">
        <w:rPr>
          <w:rFonts w:ascii="Times New Roman" w:eastAsia="Times New Roman" w:hAnsi="Times New Roman" w:cs="Times New Roman"/>
          <w:color w:val="000000"/>
          <w:sz w:val="24"/>
          <w:szCs w:val="24"/>
          <w:lang w:eastAsia="ru-RU"/>
        </w:rPr>
        <w:t>;</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proofErr w:type="spellStart"/>
      <w:r w:rsidRPr="00FF368B">
        <w:rPr>
          <w:rFonts w:ascii="Times New Roman" w:eastAsia="Times New Roman" w:hAnsi="Times New Roman" w:cs="Times New Roman"/>
          <w:color w:val="000000"/>
          <w:sz w:val="24"/>
          <w:szCs w:val="24"/>
          <w:lang w:eastAsia="ru-RU"/>
        </w:rPr>
        <w:t>сформированность</w:t>
      </w:r>
      <w:proofErr w:type="spellEnd"/>
      <w:r w:rsidRPr="00FF368B">
        <w:rPr>
          <w:rFonts w:ascii="Times New Roman" w:eastAsia="Times New Roman" w:hAnsi="Times New Roman" w:cs="Times New Roman"/>
          <w:color w:val="000000"/>
          <w:sz w:val="24"/>
          <w:szCs w:val="24"/>
          <w:lang w:eastAsia="ru-RU"/>
        </w:rPr>
        <w:t xml:space="preserve"> внутренней позиции личности как особого ценностного отношения к себе, окружающим людям и жизни в целом;</w:t>
      </w:r>
    </w:p>
    <w:p w:rsidR="00FF368B" w:rsidRPr="00FF368B" w:rsidRDefault="00FF368B" w:rsidP="00FF368B">
      <w:pPr>
        <w:numPr>
          <w:ilvl w:val="0"/>
          <w:numId w:val="1"/>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ориентация на моральные ценности и нормы в ситуациях нравственного выбора.</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w:t>
      </w:r>
      <w:proofErr w:type="spellStart"/>
      <w:r w:rsidRPr="00FF368B">
        <w:rPr>
          <w:rFonts w:ascii="Times New Roman" w:eastAsia="Times New Roman" w:hAnsi="Times New Roman" w:cs="Times New Roman"/>
          <w:b/>
          <w:bCs/>
          <w:color w:val="000000"/>
          <w:sz w:val="24"/>
          <w:szCs w:val="24"/>
          <w:lang w:eastAsia="ru-RU"/>
        </w:rPr>
        <w:t>Метапредметные</w:t>
      </w:r>
      <w:proofErr w:type="spellEnd"/>
      <w:r w:rsidRPr="00FF368B">
        <w:rPr>
          <w:rFonts w:ascii="Times New Roman" w:eastAsia="Times New Roman" w:hAnsi="Times New Roman" w:cs="Times New Roman"/>
          <w:b/>
          <w:bCs/>
          <w:color w:val="000000"/>
          <w:sz w:val="24"/>
          <w:szCs w:val="24"/>
          <w:lang w:eastAsia="ru-RU"/>
        </w:rPr>
        <w:t xml:space="preserve"> результаты:</w:t>
      </w:r>
    </w:p>
    <w:p w:rsidR="00FF368B" w:rsidRPr="00FF368B" w:rsidRDefault="00FF368B" w:rsidP="00FF368B">
      <w:pPr>
        <w:numPr>
          <w:ilvl w:val="0"/>
          <w:numId w:val="2"/>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F368B" w:rsidRPr="00FF368B" w:rsidRDefault="00FF368B" w:rsidP="00FF368B">
      <w:pPr>
        <w:numPr>
          <w:ilvl w:val="0"/>
          <w:numId w:val="2"/>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способность организовать и реализовать собственную познавательную деятельность;</w:t>
      </w:r>
    </w:p>
    <w:p w:rsidR="00FF368B" w:rsidRPr="00FF368B" w:rsidRDefault="00FF368B" w:rsidP="00FF368B">
      <w:pPr>
        <w:numPr>
          <w:ilvl w:val="0"/>
          <w:numId w:val="2"/>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способность к совместной деятельности;</w:t>
      </w:r>
    </w:p>
    <w:p w:rsidR="00FF368B" w:rsidRPr="00FF368B" w:rsidRDefault="00FF368B" w:rsidP="00FF368B">
      <w:pPr>
        <w:numPr>
          <w:ilvl w:val="0"/>
          <w:numId w:val="2"/>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Овладение универсальными учебными познавательными действиями: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 </w:t>
      </w:r>
      <w:r w:rsidRPr="00FF368B">
        <w:rPr>
          <w:rFonts w:ascii="Times New Roman" w:eastAsia="Times New Roman" w:hAnsi="Times New Roman" w:cs="Times New Roman"/>
          <w:color w:val="000000"/>
          <w:sz w:val="24"/>
          <w:szCs w:val="24"/>
          <w:u w:val="single"/>
          <w:lang w:eastAsia="ru-RU"/>
        </w:rPr>
        <w:t>базовые логические действия</w:t>
      </w:r>
      <w:r w:rsidRPr="00FF368B">
        <w:rPr>
          <w:rFonts w:ascii="Times New Roman" w:eastAsia="Times New Roman" w:hAnsi="Times New Roman" w:cs="Times New Roman"/>
          <w:color w:val="000000"/>
          <w:sz w:val="24"/>
          <w:szCs w:val="24"/>
          <w:lang w:eastAsia="ru-RU"/>
        </w:rPr>
        <w:t>: ·        владеть базовыми логическими операциями:</w:t>
      </w:r>
    </w:p>
    <w:p w:rsidR="00FF368B" w:rsidRPr="00FF368B" w:rsidRDefault="00FF368B" w:rsidP="00FF368B">
      <w:pPr>
        <w:numPr>
          <w:ilvl w:val="0"/>
          <w:numId w:val="3"/>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сопоставления и сравнения,</w:t>
      </w:r>
    </w:p>
    <w:p w:rsidR="00FF368B" w:rsidRPr="00FF368B" w:rsidRDefault="00FF368B" w:rsidP="00FF368B">
      <w:pPr>
        <w:numPr>
          <w:ilvl w:val="0"/>
          <w:numId w:val="3"/>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группировки, систематизации и классификации,</w:t>
      </w:r>
    </w:p>
    <w:p w:rsidR="00FF368B" w:rsidRPr="00FF368B" w:rsidRDefault="00FF368B" w:rsidP="00FF368B">
      <w:pPr>
        <w:numPr>
          <w:ilvl w:val="0"/>
          <w:numId w:val="3"/>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анализа, синтеза, обобщения,</w:t>
      </w:r>
    </w:p>
    <w:p w:rsidR="00FF368B" w:rsidRPr="00FF368B" w:rsidRDefault="00FF368B" w:rsidP="00FF368B">
      <w:pPr>
        <w:numPr>
          <w:ilvl w:val="0"/>
          <w:numId w:val="3"/>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выделения главного;</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2) </w:t>
      </w:r>
      <w:r w:rsidRPr="00FF368B">
        <w:rPr>
          <w:rFonts w:ascii="Times New Roman" w:eastAsia="Times New Roman" w:hAnsi="Times New Roman" w:cs="Times New Roman"/>
          <w:color w:val="000000"/>
          <w:sz w:val="24"/>
          <w:szCs w:val="24"/>
          <w:u w:val="single"/>
          <w:lang w:eastAsia="ru-RU"/>
        </w:rPr>
        <w:t>базовые исследовательские действия</w:t>
      </w:r>
      <w:r w:rsidRPr="00FF368B">
        <w:rPr>
          <w:rFonts w:ascii="Times New Roman" w:eastAsia="Times New Roman" w:hAnsi="Times New Roman" w:cs="Times New Roman"/>
          <w:color w:val="000000"/>
          <w:sz w:val="24"/>
          <w:szCs w:val="24"/>
          <w:lang w:eastAsia="ru-RU"/>
        </w:rPr>
        <w:t>:</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прогнозировать возможное дальнейшее развитие процессов, событий</w:t>
      </w:r>
      <w:r w:rsidRPr="00FF368B">
        <w:rPr>
          <w:rFonts w:ascii="Times New Roman" w:eastAsia="Times New Roman" w:hAnsi="Times New Roman" w:cs="Times New Roman"/>
          <w:color w:val="000000"/>
          <w:sz w:val="24"/>
          <w:szCs w:val="24"/>
          <w:lang w:eastAsia="ru-RU"/>
        </w:rPr>
        <w:br/>
        <w:t>и их последствия в аналогичных или сходных ситуациях, выдвигать предположения об их развитии в новых условиях и контекстах;</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lastRenderedPageBreak/>
        <w:t>3) </w:t>
      </w:r>
      <w:r w:rsidRPr="00FF368B">
        <w:rPr>
          <w:rFonts w:ascii="Times New Roman" w:eastAsia="Times New Roman" w:hAnsi="Times New Roman" w:cs="Times New Roman"/>
          <w:color w:val="000000"/>
          <w:sz w:val="24"/>
          <w:szCs w:val="24"/>
          <w:u w:val="single"/>
          <w:lang w:eastAsia="ru-RU"/>
        </w:rPr>
        <w:t>работа с информацией</w:t>
      </w:r>
      <w:r w:rsidRPr="00FF368B">
        <w:rPr>
          <w:rFonts w:ascii="Times New Roman" w:eastAsia="Times New Roman" w:hAnsi="Times New Roman" w:cs="Times New Roman"/>
          <w:color w:val="000000"/>
          <w:sz w:val="24"/>
          <w:szCs w:val="24"/>
          <w:lang w:eastAsia="ru-RU"/>
        </w:rPr>
        <w:t>:</w:t>
      </w:r>
    </w:p>
    <w:p w:rsidR="00FF368B" w:rsidRPr="00FF368B" w:rsidRDefault="00FF368B" w:rsidP="00FF368B">
      <w:pPr>
        <w:numPr>
          <w:ilvl w:val="0"/>
          <w:numId w:val="4"/>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применять</w:t>
      </w:r>
      <w:r w:rsidR="00DD5483">
        <w:rPr>
          <w:rFonts w:ascii="Times New Roman" w:eastAsia="Times New Roman" w:hAnsi="Times New Roman" w:cs="Times New Roman"/>
          <w:color w:val="000000"/>
          <w:sz w:val="24"/>
          <w:szCs w:val="24"/>
          <w:lang w:eastAsia="ru-RU"/>
        </w:rPr>
        <w:t xml:space="preserve"> </w:t>
      </w:r>
      <w:r w:rsidRPr="00FF368B">
        <w:rPr>
          <w:rFonts w:ascii="Times New Roman" w:eastAsia="Times New Roman" w:hAnsi="Times New Roman" w:cs="Times New Roman"/>
          <w:color w:val="000000"/>
          <w:sz w:val="24"/>
          <w:szCs w:val="24"/>
          <w:lang w:eastAsia="ru-RU"/>
        </w:rPr>
        <w:t>инструменты и запросы при поиске</w:t>
      </w:r>
      <w:r w:rsidRPr="00FF368B">
        <w:rPr>
          <w:rFonts w:ascii="Times New Roman" w:eastAsia="Times New Roman" w:hAnsi="Times New Roman" w:cs="Times New Roman"/>
          <w:color w:val="000000"/>
          <w:sz w:val="24"/>
          <w:szCs w:val="24"/>
          <w:lang w:eastAsia="ru-RU"/>
        </w:rPr>
        <w:br/>
        <w:t>и отборе информации или данных из источников с учетом предложенной</w:t>
      </w:r>
      <w:r w:rsidRPr="00FF368B">
        <w:rPr>
          <w:rFonts w:ascii="Times New Roman" w:eastAsia="Times New Roman" w:hAnsi="Times New Roman" w:cs="Times New Roman"/>
          <w:color w:val="000000"/>
          <w:sz w:val="24"/>
          <w:szCs w:val="24"/>
          <w:lang w:eastAsia="ru-RU"/>
        </w:rPr>
        <w:br/>
        <w:t>учебной задачи и заданных критериев;</w:t>
      </w:r>
    </w:p>
    <w:p w:rsidR="00FF368B" w:rsidRPr="00FF368B" w:rsidRDefault="00FF368B" w:rsidP="00FF368B">
      <w:pPr>
        <w:numPr>
          <w:ilvl w:val="0"/>
          <w:numId w:val="4"/>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выбирать, анализировать, систематизировать и интерпретировать информацию различных видов и форм представления;</w:t>
      </w:r>
    </w:p>
    <w:p w:rsidR="00FF368B" w:rsidRPr="00FF368B" w:rsidRDefault="00FF368B" w:rsidP="00FF368B">
      <w:pPr>
        <w:numPr>
          <w:ilvl w:val="0"/>
          <w:numId w:val="4"/>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w:t>
      </w:r>
      <w:r w:rsidRPr="00FF368B">
        <w:rPr>
          <w:rFonts w:ascii="Times New Roman" w:eastAsia="Times New Roman" w:hAnsi="Times New Roman" w:cs="Times New Roman"/>
          <w:color w:val="000000"/>
          <w:sz w:val="24"/>
          <w:szCs w:val="24"/>
          <w:lang w:eastAsia="ru-RU"/>
        </w:rPr>
        <w:br/>
        <w:t>одну и ту же идею, версию) в различных информационных источниках;</w:t>
      </w:r>
    </w:p>
    <w:p w:rsidR="00FF368B" w:rsidRPr="00FF368B" w:rsidRDefault="00FF368B" w:rsidP="00FF368B">
      <w:pPr>
        <w:numPr>
          <w:ilvl w:val="0"/>
          <w:numId w:val="4"/>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самостоятельно выбирать оптимальную форму представления</w:t>
      </w:r>
      <w:r w:rsidRPr="00FF368B">
        <w:rPr>
          <w:rFonts w:ascii="Times New Roman" w:eastAsia="Times New Roman" w:hAnsi="Times New Roman" w:cs="Times New Roman"/>
          <w:color w:val="000000"/>
          <w:sz w:val="24"/>
          <w:szCs w:val="24"/>
          <w:lang w:eastAsia="ru-RU"/>
        </w:rPr>
        <w:br/>
        <w:t>информации и иллюстрировать решаемые задачи несложными схемами, диаграммами, иной графикой и их комбинациями;</w:t>
      </w:r>
    </w:p>
    <w:p w:rsidR="00FF368B" w:rsidRPr="00FF368B" w:rsidRDefault="00FF368B" w:rsidP="00FF368B">
      <w:pPr>
        <w:numPr>
          <w:ilvl w:val="0"/>
          <w:numId w:val="4"/>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оценивать надежность информации по критериям, предложенным педагогическим работником или сформулированным самостоятельно;</w:t>
      </w:r>
    </w:p>
    <w:p w:rsidR="00FF368B" w:rsidRPr="00FF368B" w:rsidRDefault="00FF368B" w:rsidP="00FF368B">
      <w:pPr>
        <w:numPr>
          <w:ilvl w:val="0"/>
          <w:numId w:val="4"/>
        </w:numPr>
        <w:shd w:val="clear" w:color="auto" w:fill="FFFFFF"/>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эффективно запоминать и систематизировать информацию.</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Овладение универсальными учебными коммуникативными действиями: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 </w:t>
      </w:r>
      <w:r w:rsidRPr="00FF368B">
        <w:rPr>
          <w:rFonts w:ascii="Times New Roman" w:eastAsia="Times New Roman" w:hAnsi="Times New Roman" w:cs="Times New Roman"/>
          <w:color w:val="000000"/>
          <w:sz w:val="24"/>
          <w:szCs w:val="24"/>
          <w:u w:val="single"/>
          <w:lang w:eastAsia="ru-RU"/>
        </w:rPr>
        <w:t>общение: </w:t>
      </w:r>
      <w:r w:rsidRPr="00FF368B">
        <w:rPr>
          <w:rFonts w:ascii="Times New Roman" w:eastAsia="Times New Roman" w:hAnsi="Times New Roman" w:cs="Times New Roman"/>
          <w:color w:val="000000"/>
          <w:sz w:val="24"/>
          <w:szCs w:val="24"/>
          <w:lang w:eastAsia="ru-RU"/>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2) </w:t>
      </w:r>
      <w:r w:rsidRPr="00FF368B">
        <w:rPr>
          <w:rFonts w:ascii="Times New Roman" w:eastAsia="Times New Roman" w:hAnsi="Times New Roman" w:cs="Times New Roman"/>
          <w:color w:val="000000"/>
          <w:sz w:val="24"/>
          <w:szCs w:val="24"/>
          <w:u w:val="single"/>
          <w:lang w:eastAsia="ru-RU"/>
        </w:rPr>
        <w:t>совместная деятельность</w:t>
      </w:r>
      <w:r w:rsidRPr="00FF368B">
        <w:rPr>
          <w:rFonts w:ascii="Times New Roman" w:eastAsia="Times New Roman" w:hAnsi="Times New Roman" w:cs="Times New Roman"/>
          <w:color w:val="000000"/>
          <w:sz w:val="24"/>
          <w:szCs w:val="24"/>
          <w:lang w:eastAsia="ru-RU"/>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i/>
          <w:iCs/>
          <w:color w:val="000000"/>
          <w:sz w:val="24"/>
          <w:szCs w:val="24"/>
          <w:lang w:eastAsia="ru-RU"/>
        </w:rPr>
        <w:t> Овладение универсальными учебными регулятивными действиями: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 </w:t>
      </w:r>
      <w:r w:rsidRPr="00FF368B">
        <w:rPr>
          <w:rFonts w:ascii="Times New Roman" w:eastAsia="Times New Roman" w:hAnsi="Times New Roman" w:cs="Times New Roman"/>
          <w:color w:val="000000"/>
          <w:sz w:val="24"/>
          <w:szCs w:val="24"/>
          <w:u w:val="single"/>
          <w:lang w:eastAsia="ru-RU"/>
        </w:rPr>
        <w:t>самоорганизация</w:t>
      </w:r>
      <w:r w:rsidRPr="00FF368B">
        <w:rPr>
          <w:rFonts w:ascii="Times New Roman" w:eastAsia="Times New Roman" w:hAnsi="Times New Roman" w:cs="Times New Roman"/>
          <w:color w:val="000000"/>
          <w:sz w:val="24"/>
          <w:szCs w:val="24"/>
          <w:lang w:eastAsia="ru-RU"/>
        </w:rPr>
        <w:t>: выявлять проблемы для решения в жизненных и учебных ситуациях;</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делать выбор и брать ответственность за решение;</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2) </w:t>
      </w:r>
      <w:r w:rsidRPr="00FF368B">
        <w:rPr>
          <w:rFonts w:ascii="Times New Roman" w:eastAsia="Times New Roman" w:hAnsi="Times New Roman" w:cs="Times New Roman"/>
          <w:color w:val="000000"/>
          <w:sz w:val="24"/>
          <w:szCs w:val="24"/>
          <w:u w:val="single"/>
          <w:lang w:eastAsia="ru-RU"/>
        </w:rPr>
        <w:t>самоконтроль</w:t>
      </w:r>
      <w:r w:rsidRPr="00FF368B">
        <w:rPr>
          <w:rFonts w:ascii="Times New Roman" w:eastAsia="Times New Roman" w:hAnsi="Times New Roman" w:cs="Times New Roman"/>
          <w:color w:val="000000"/>
          <w:sz w:val="24"/>
          <w:szCs w:val="24"/>
          <w:lang w:eastAsia="ru-RU"/>
        </w:rPr>
        <w:t xml:space="preserve">: владеть способами самоконтроля, </w:t>
      </w:r>
      <w:proofErr w:type="spellStart"/>
      <w:r w:rsidRPr="00FF368B">
        <w:rPr>
          <w:rFonts w:ascii="Times New Roman" w:eastAsia="Times New Roman" w:hAnsi="Times New Roman" w:cs="Times New Roman"/>
          <w:color w:val="000000"/>
          <w:sz w:val="24"/>
          <w:szCs w:val="24"/>
          <w:lang w:eastAsia="ru-RU"/>
        </w:rPr>
        <w:t>самомотивации</w:t>
      </w:r>
      <w:proofErr w:type="spellEnd"/>
      <w:r w:rsidRPr="00FF368B">
        <w:rPr>
          <w:rFonts w:ascii="Times New Roman" w:eastAsia="Times New Roman" w:hAnsi="Times New Roman" w:cs="Times New Roman"/>
          <w:color w:val="000000"/>
          <w:sz w:val="24"/>
          <w:szCs w:val="24"/>
          <w:lang w:eastAsia="ru-RU"/>
        </w:rPr>
        <w:t xml:space="preserve"> и рефлексии;</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давать адекватную оценку ситуации и предлагать план ее изменения;</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3) </w:t>
      </w:r>
      <w:r w:rsidRPr="00FF368B">
        <w:rPr>
          <w:rFonts w:ascii="Times New Roman" w:eastAsia="Times New Roman" w:hAnsi="Times New Roman" w:cs="Times New Roman"/>
          <w:color w:val="000000"/>
          <w:sz w:val="24"/>
          <w:szCs w:val="24"/>
          <w:u w:val="single"/>
          <w:lang w:eastAsia="ru-RU"/>
        </w:rPr>
        <w:t>эмоциональный интеллект</w:t>
      </w:r>
      <w:r w:rsidRPr="00FF368B">
        <w:rPr>
          <w:rFonts w:ascii="Times New Roman" w:eastAsia="Times New Roman" w:hAnsi="Times New Roman" w:cs="Times New Roman"/>
          <w:color w:val="000000"/>
          <w:sz w:val="24"/>
          <w:szCs w:val="24"/>
          <w:lang w:eastAsia="ru-RU"/>
        </w:rPr>
        <w:t>: различать, называть и управлять собственными эмоциями и эмоциями других; регулировать способ выражения эмоций;</w:t>
      </w:r>
    </w:p>
    <w:p w:rsidR="00FF368B" w:rsidRPr="00FF368B" w:rsidRDefault="00FF368B" w:rsidP="00FF368B">
      <w:pPr>
        <w:shd w:val="clear" w:color="auto" w:fill="FFFFFF"/>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4) </w:t>
      </w:r>
      <w:r w:rsidRPr="00FF368B">
        <w:rPr>
          <w:rFonts w:ascii="Times New Roman" w:eastAsia="Times New Roman" w:hAnsi="Times New Roman" w:cs="Times New Roman"/>
          <w:color w:val="000000"/>
          <w:sz w:val="24"/>
          <w:szCs w:val="24"/>
          <w:u w:val="single"/>
          <w:lang w:eastAsia="ru-RU"/>
        </w:rPr>
        <w:t>принятие себя и других</w:t>
      </w:r>
      <w:r w:rsidRPr="00FF368B">
        <w:rPr>
          <w:rFonts w:ascii="Times New Roman" w:eastAsia="Times New Roman" w:hAnsi="Times New Roman" w:cs="Times New Roman"/>
          <w:color w:val="000000"/>
          <w:sz w:val="24"/>
          <w:szCs w:val="24"/>
          <w:lang w:eastAsia="ru-RU"/>
        </w:rPr>
        <w:t>: осознанно относиться к другому человеку, его мнению; признавать свое право на ошибку и такое же право другого.</w:t>
      </w:r>
    </w:p>
    <w:p w:rsidR="00F7428E" w:rsidRDefault="00DC4933" w:rsidP="00FF368B">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F7428E" w:rsidRPr="00FF368B" w:rsidRDefault="00F7428E" w:rsidP="00FF368B">
      <w:pPr>
        <w:shd w:val="clear" w:color="auto" w:fill="FFFFFF"/>
        <w:spacing w:after="0" w:line="240" w:lineRule="auto"/>
        <w:jc w:val="both"/>
        <w:rPr>
          <w:rFonts w:ascii="Times New Roman" w:eastAsia="Times New Roman" w:hAnsi="Times New Roman" w:cs="Times New Roman"/>
          <w:color w:val="000000"/>
          <w:lang w:eastAsia="ru-RU"/>
        </w:rPr>
      </w:pPr>
    </w:p>
    <w:p w:rsidR="00FF368B" w:rsidRPr="00FF368B" w:rsidRDefault="00FF368B" w:rsidP="00FF368B">
      <w:pPr>
        <w:shd w:val="clear" w:color="auto" w:fill="FFFFFF"/>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b/>
          <w:bCs/>
          <w:color w:val="000000"/>
          <w:sz w:val="24"/>
          <w:szCs w:val="24"/>
          <w:lang w:eastAsia="ru-RU"/>
        </w:rPr>
        <w:t>Тематическое  планирование</w:t>
      </w:r>
    </w:p>
    <w:tbl>
      <w:tblPr>
        <w:tblW w:w="10329" w:type="dxa"/>
        <w:tblInd w:w="-432" w:type="dxa"/>
        <w:shd w:val="clear" w:color="auto" w:fill="FFFFFF"/>
        <w:tblCellMar>
          <w:top w:w="15" w:type="dxa"/>
          <w:left w:w="15" w:type="dxa"/>
          <w:bottom w:w="15" w:type="dxa"/>
          <w:right w:w="15" w:type="dxa"/>
        </w:tblCellMar>
        <w:tblLook w:val="04A0" w:firstRow="1" w:lastRow="0" w:firstColumn="1" w:lastColumn="0" w:noHBand="0" w:noVBand="1"/>
      </w:tblPr>
      <w:tblGrid>
        <w:gridCol w:w="472"/>
        <w:gridCol w:w="3049"/>
        <w:gridCol w:w="3834"/>
        <w:gridCol w:w="2974"/>
      </w:tblGrid>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Тема</w:t>
            </w:r>
          </w:p>
        </w:tc>
        <w:tc>
          <w:tcPr>
            <w:tcW w:w="55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Реализация  рабочей программы воспитания «Школьный урок»</w:t>
            </w: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1BEE"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ЦОР</w:t>
            </w:r>
          </w:p>
        </w:tc>
      </w:tr>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Модуль: Читательская грамотность: «События и факты с разных точек зрения»</w:t>
            </w:r>
          </w:p>
        </w:tc>
        <w:tc>
          <w:tcPr>
            <w:tcW w:w="553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numPr>
                <w:ilvl w:val="0"/>
                <w:numId w:val="5"/>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w:t>
            </w:r>
          </w:p>
          <w:p w:rsidR="00FF368B" w:rsidRPr="00FF368B" w:rsidRDefault="00FF368B" w:rsidP="00FF368B">
            <w:pPr>
              <w:numPr>
                <w:ilvl w:val="0"/>
                <w:numId w:val="5"/>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 xml:space="preserve">Эти ценности находят свое отражение в содержании занятий по основным направлениях функциональной </w:t>
            </w:r>
            <w:r w:rsidRPr="00FF368B">
              <w:rPr>
                <w:rFonts w:ascii="Times New Roman" w:eastAsia="Times New Roman" w:hAnsi="Times New Roman" w:cs="Times New Roman"/>
                <w:color w:val="000000"/>
                <w:sz w:val="24"/>
                <w:szCs w:val="24"/>
                <w:shd w:val="clear" w:color="auto" w:fill="FFFFFF"/>
                <w:lang w:eastAsia="ru-RU"/>
              </w:rPr>
              <w:lastRenderedPageBreak/>
              <w:t>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w:t>
            </w:r>
          </w:p>
          <w:p w:rsidR="00FF368B" w:rsidRPr="00FF368B" w:rsidRDefault="00FF368B" w:rsidP="00FF368B">
            <w:pPr>
              <w:numPr>
                <w:ilvl w:val="0"/>
                <w:numId w:val="5"/>
              </w:numPr>
              <w:spacing w:before="30" w:after="3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r w:rsidRPr="00FF368B">
              <w:rPr>
                <w:rFonts w:ascii="Tahoma" w:eastAsia="Times New Roman" w:hAnsi="Tahoma" w:cs="Tahoma"/>
                <w:color w:val="333333"/>
                <w:sz w:val="19"/>
                <w:szCs w:val="19"/>
                <w:shd w:val="clear" w:color="auto" w:fill="FFFFFF"/>
                <w:lang w:eastAsia="ru-RU"/>
              </w:rPr>
              <w:t>.</w:t>
            </w: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Pr="00FF368B" w:rsidRDefault="00284392" w:rsidP="00FF368B">
            <w:pPr>
              <w:spacing w:after="0" w:line="0" w:lineRule="atLeast"/>
              <w:jc w:val="both"/>
              <w:rPr>
                <w:rFonts w:ascii="Times New Roman" w:eastAsia="Times New Roman" w:hAnsi="Times New Roman" w:cs="Times New Roman"/>
                <w:color w:val="000000"/>
                <w:lang w:eastAsia="ru-RU"/>
              </w:rPr>
            </w:pPr>
            <w:r>
              <w:rPr>
                <w:color w:val="000000"/>
                <w:shd w:val="clear" w:color="auto" w:fill="FFFFFF"/>
              </w:rPr>
              <w:lastRenderedPageBreak/>
              <w:t xml:space="preserve"> Портал Российской электронной школы (https://fg.resh.edu.ru/</w:t>
            </w:r>
          </w:p>
        </w:tc>
      </w:tr>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2</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Модуль: Естественно-научная грамотность: «Знания в действии»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F368B" w:rsidRPr="00FF368B" w:rsidRDefault="00FF368B" w:rsidP="00FF368B">
            <w:pPr>
              <w:spacing w:after="0" w:line="240" w:lineRule="auto"/>
              <w:rPr>
                <w:rFonts w:ascii="Times New Roman" w:eastAsia="Times New Roman" w:hAnsi="Times New Roman" w:cs="Times New Roman"/>
                <w:color w:val="000000"/>
                <w:lang w:eastAsia="ru-RU"/>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Pr="00FF368B" w:rsidRDefault="00284392" w:rsidP="00FF368B">
            <w:pPr>
              <w:spacing w:after="0" w:line="0" w:lineRule="atLeast"/>
              <w:jc w:val="both"/>
              <w:rPr>
                <w:rFonts w:ascii="Times New Roman" w:eastAsia="Times New Roman" w:hAnsi="Times New Roman" w:cs="Times New Roman"/>
                <w:color w:val="000000"/>
                <w:lang w:eastAsia="ru-RU"/>
              </w:rPr>
            </w:pPr>
            <w:r>
              <w:rPr>
                <w:color w:val="000000"/>
                <w:shd w:val="clear" w:color="auto" w:fill="FFFFFF"/>
              </w:rPr>
              <w:t xml:space="preserve"> http://skiv.instrao.ru)</w:t>
            </w:r>
          </w:p>
        </w:tc>
      </w:tr>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3</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Модуль: Креативное мышление «Проявляем креативность на уроках, в школе и в жизни»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F368B" w:rsidRPr="00FF368B" w:rsidRDefault="00FF368B" w:rsidP="00FF368B">
            <w:pPr>
              <w:spacing w:after="0" w:line="240" w:lineRule="auto"/>
              <w:rPr>
                <w:rFonts w:ascii="Times New Roman" w:eastAsia="Times New Roman" w:hAnsi="Times New Roman" w:cs="Times New Roman"/>
                <w:color w:val="000000"/>
                <w:lang w:eastAsia="ru-RU"/>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Pr="00FF368B" w:rsidRDefault="00284392" w:rsidP="00FF368B">
            <w:pPr>
              <w:spacing w:after="0" w:line="0" w:lineRule="atLeast"/>
              <w:jc w:val="both"/>
              <w:rPr>
                <w:rFonts w:ascii="Times New Roman" w:eastAsia="Times New Roman" w:hAnsi="Times New Roman" w:cs="Times New Roman"/>
                <w:color w:val="000000"/>
                <w:lang w:eastAsia="ru-RU"/>
              </w:rPr>
            </w:pPr>
            <w:r>
              <w:rPr>
                <w:color w:val="000000"/>
                <w:shd w:val="clear" w:color="auto" w:fill="FFFFFF"/>
              </w:rPr>
              <w:t xml:space="preserve"> Портал Российской электронной школы (https://fg.resh.edu.ru/</w:t>
            </w:r>
          </w:p>
        </w:tc>
      </w:tr>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4</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Модуль: Математическая грамотность: «Математика в окружающем мире»</w:t>
            </w:r>
          </w:p>
        </w:tc>
        <w:tc>
          <w:tcPr>
            <w:tcW w:w="55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numPr>
                <w:ilvl w:val="0"/>
                <w:numId w:val="6"/>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FF368B" w:rsidRPr="00FF368B" w:rsidRDefault="00FF368B" w:rsidP="00FF368B">
            <w:pPr>
              <w:numPr>
                <w:ilvl w:val="0"/>
                <w:numId w:val="6"/>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роль отечественных ученых в становлении науки математики;</w:t>
            </w:r>
          </w:p>
          <w:p w:rsidR="00FF368B" w:rsidRPr="00FF368B" w:rsidRDefault="00FF368B" w:rsidP="00FF368B">
            <w:pPr>
              <w:numPr>
                <w:ilvl w:val="0"/>
                <w:numId w:val="6"/>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воспитание у учащихся устойчивого интереса к изучению математики, творческого отношения к учебной деятельности математического характера.</w:t>
            </w:r>
          </w:p>
          <w:p w:rsidR="00FF368B" w:rsidRPr="00FF368B" w:rsidRDefault="00FF368B" w:rsidP="00FF368B">
            <w:pPr>
              <w:numPr>
                <w:ilvl w:val="0"/>
                <w:numId w:val="6"/>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формирование понимания необходимости образования, выраженной в преобладании учебно-познавательных мотивов и предпочтений социального способа оценки знаний;</w:t>
            </w:r>
          </w:p>
          <w:p w:rsidR="00FF368B" w:rsidRPr="00FF368B" w:rsidRDefault="00FF368B" w:rsidP="00FF368B">
            <w:pPr>
              <w:numPr>
                <w:ilvl w:val="0"/>
                <w:numId w:val="6"/>
              </w:numPr>
              <w:spacing w:before="30" w:after="3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формирование умения ясно, точно, грамотно излагать свои мысли в устной и письменной речи, понимать смысл </w:t>
            </w:r>
            <w:r w:rsidRPr="00FF368B">
              <w:rPr>
                <w:rFonts w:ascii="Times New Roman" w:eastAsia="Times New Roman" w:hAnsi="Times New Roman" w:cs="Times New Roman"/>
                <w:color w:val="000000"/>
                <w:sz w:val="24"/>
                <w:szCs w:val="24"/>
                <w:lang w:eastAsia="ru-RU"/>
              </w:rPr>
              <w:lastRenderedPageBreak/>
              <w:t>поставленной задачи</w:t>
            </w: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Pr="00FF368B" w:rsidRDefault="00284392" w:rsidP="00FF368B">
            <w:pPr>
              <w:spacing w:after="0" w:line="0" w:lineRule="atLeast"/>
              <w:jc w:val="both"/>
              <w:rPr>
                <w:rFonts w:ascii="Times New Roman" w:eastAsia="Times New Roman" w:hAnsi="Times New Roman" w:cs="Times New Roman"/>
                <w:color w:val="000000"/>
                <w:lang w:eastAsia="ru-RU"/>
              </w:rPr>
            </w:pPr>
            <w:r>
              <w:rPr>
                <w:color w:val="000000"/>
                <w:shd w:val="clear" w:color="auto" w:fill="FFFFFF"/>
              </w:rPr>
              <w:lastRenderedPageBreak/>
              <w:t> образовательный ресурс издательства «Просвещение» (https://media.prosv.ru/func/)</w:t>
            </w:r>
          </w:p>
        </w:tc>
      </w:tr>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5</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Модуль: Финансовая грамотность: «Основы финансового успеха»</w:t>
            </w:r>
          </w:p>
        </w:tc>
        <w:tc>
          <w:tcPr>
            <w:tcW w:w="553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numPr>
                <w:ilvl w:val="0"/>
                <w:numId w:val="7"/>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w:t>
            </w:r>
          </w:p>
          <w:p w:rsidR="00FF368B" w:rsidRPr="00FF368B" w:rsidRDefault="00FF368B" w:rsidP="00FF368B">
            <w:pPr>
              <w:numPr>
                <w:ilvl w:val="0"/>
                <w:numId w:val="7"/>
              </w:numPr>
              <w:spacing w:before="30" w:after="3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w:t>
            </w:r>
          </w:p>
          <w:p w:rsidR="00FF368B" w:rsidRPr="00FF368B" w:rsidRDefault="00FF368B" w:rsidP="00FF368B">
            <w:pPr>
              <w:numPr>
                <w:ilvl w:val="0"/>
                <w:numId w:val="7"/>
              </w:numPr>
              <w:spacing w:before="30" w:after="3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Pr="00FF368B" w:rsidRDefault="00284392" w:rsidP="00FF368B">
            <w:pPr>
              <w:spacing w:after="0" w:line="0" w:lineRule="atLeast"/>
              <w:jc w:val="both"/>
              <w:rPr>
                <w:rFonts w:ascii="Times New Roman" w:eastAsia="Times New Roman" w:hAnsi="Times New Roman" w:cs="Times New Roman"/>
                <w:color w:val="000000"/>
                <w:lang w:eastAsia="ru-RU"/>
              </w:rPr>
            </w:pPr>
            <w:r>
              <w:rPr>
                <w:color w:val="000000"/>
                <w:shd w:val="clear" w:color="auto" w:fill="FFFFFF"/>
              </w:rPr>
              <w:t> образовательный ресурс издательства «Просвещение» (https://media.prosv.ru/func/)</w:t>
            </w:r>
          </w:p>
        </w:tc>
      </w:tr>
      <w:tr w:rsidR="00FF368B" w:rsidRPr="00FF368B" w:rsidTr="00DC4933">
        <w:tc>
          <w:tcPr>
            <w:tcW w:w="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6</w:t>
            </w:r>
          </w:p>
        </w:tc>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Модуль: Глобальные компетенции «Роскошь общения. Ты, я, мы отвечаем за планету. Мы будем жить и работать в изменяющемся цифровом мире.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F368B" w:rsidRPr="00FF368B" w:rsidRDefault="00FF368B" w:rsidP="00FF368B">
            <w:pPr>
              <w:spacing w:after="0" w:line="240" w:lineRule="auto"/>
              <w:rPr>
                <w:rFonts w:ascii="Times New Roman" w:eastAsia="Times New Roman" w:hAnsi="Times New Roman" w:cs="Times New Roman"/>
                <w:color w:val="000000"/>
                <w:lang w:eastAsia="ru-RU"/>
              </w:rPr>
            </w:pP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Default="00284392" w:rsidP="00FF368B">
            <w:pPr>
              <w:spacing w:after="0" w:line="0" w:lineRule="atLeast"/>
              <w:jc w:val="both"/>
              <w:rPr>
                <w:color w:val="000000"/>
                <w:shd w:val="clear" w:color="auto" w:fill="FFFFFF"/>
              </w:rPr>
            </w:pPr>
            <w:r>
              <w:rPr>
                <w:color w:val="000000"/>
                <w:shd w:val="clear" w:color="auto" w:fill="FFFFFF"/>
              </w:rPr>
              <w:t>Открытый банк заданий 2020 (</w:t>
            </w:r>
            <w:hyperlink r:id="rId6" w:history="1">
              <w:r w:rsidRPr="00E316AB">
                <w:rPr>
                  <w:rStyle w:val="a5"/>
                  <w:shd w:val="clear" w:color="auto" w:fill="FFFFFF"/>
                </w:rPr>
                <w:t>http://skiv.instrao.ru</w:t>
              </w:r>
            </w:hyperlink>
            <w:r>
              <w:rPr>
                <w:color w:val="000000"/>
                <w:shd w:val="clear" w:color="auto" w:fill="FFFFFF"/>
              </w:rPr>
              <w:t>)</w:t>
            </w:r>
          </w:p>
          <w:p w:rsidR="00284392" w:rsidRPr="00FF368B" w:rsidRDefault="00284392" w:rsidP="00FF368B">
            <w:pPr>
              <w:spacing w:after="0" w:line="0" w:lineRule="atLeast"/>
              <w:jc w:val="both"/>
              <w:rPr>
                <w:rFonts w:ascii="Times New Roman" w:eastAsia="Times New Roman" w:hAnsi="Times New Roman" w:cs="Times New Roman"/>
                <w:color w:val="000000"/>
                <w:lang w:eastAsia="ru-RU"/>
              </w:rPr>
            </w:pPr>
            <w:r>
              <w:rPr>
                <w:color w:val="000000"/>
                <w:shd w:val="clear" w:color="auto" w:fill="FFFFFF"/>
              </w:rPr>
              <w:t xml:space="preserve">образовательный ресурс издатель- </w:t>
            </w:r>
            <w:proofErr w:type="spellStart"/>
            <w:r>
              <w:rPr>
                <w:color w:val="000000"/>
                <w:shd w:val="clear" w:color="auto" w:fill="FFFFFF"/>
              </w:rPr>
              <w:t>ства</w:t>
            </w:r>
            <w:proofErr w:type="spellEnd"/>
            <w:r>
              <w:rPr>
                <w:color w:val="000000"/>
                <w:shd w:val="clear" w:color="auto" w:fill="FFFFFF"/>
              </w:rPr>
              <w:t xml:space="preserve"> «Просвещение» (https://media.prosv. </w:t>
            </w:r>
            <w:proofErr w:type="spellStart"/>
            <w:r>
              <w:rPr>
                <w:color w:val="000000"/>
                <w:shd w:val="clear" w:color="auto" w:fill="FFFFFF"/>
              </w:rPr>
              <w:t>ru</w:t>
            </w:r>
            <w:proofErr w:type="spellEnd"/>
            <w:r>
              <w:rPr>
                <w:color w:val="000000"/>
                <w:shd w:val="clear" w:color="auto" w:fill="FFFFFF"/>
              </w:rPr>
              <w:t>/</w:t>
            </w:r>
            <w:proofErr w:type="spellStart"/>
            <w:r>
              <w:rPr>
                <w:color w:val="000000"/>
                <w:shd w:val="clear" w:color="auto" w:fill="FFFFFF"/>
              </w:rPr>
              <w:t>func</w:t>
            </w:r>
            <w:proofErr w:type="spellEnd"/>
            <w:r>
              <w:rPr>
                <w:color w:val="000000"/>
                <w:shd w:val="clear" w:color="auto" w:fill="FFFFFF"/>
              </w:rPr>
              <w:t>/)</w:t>
            </w:r>
          </w:p>
        </w:tc>
      </w:tr>
      <w:tr w:rsidR="00FF368B" w:rsidRPr="00FF368B" w:rsidTr="00DC4933">
        <w:tc>
          <w:tcPr>
            <w:tcW w:w="916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всего</w:t>
            </w:r>
          </w:p>
        </w:tc>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FF368B" w:rsidRPr="00FF368B" w:rsidRDefault="00FF368B"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17</w:t>
            </w:r>
          </w:p>
        </w:tc>
      </w:tr>
    </w:tbl>
    <w:p w:rsidR="00DC4933" w:rsidRDefault="00DC4933" w:rsidP="00FF368B">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FF368B" w:rsidRPr="00FF368B" w:rsidRDefault="00DC4933" w:rsidP="00FF368B">
      <w:pPr>
        <w:shd w:val="clear" w:color="auto" w:fill="FFFFFF"/>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Т</w:t>
      </w:r>
      <w:r w:rsidR="00FF368B" w:rsidRPr="00FF368B">
        <w:rPr>
          <w:rFonts w:ascii="Times New Roman" w:eastAsia="Times New Roman" w:hAnsi="Times New Roman" w:cs="Times New Roman"/>
          <w:b/>
          <w:bCs/>
          <w:color w:val="000000"/>
          <w:sz w:val="24"/>
          <w:szCs w:val="24"/>
          <w:lang w:eastAsia="ru-RU"/>
        </w:rPr>
        <w:t>ематическое планирование</w:t>
      </w:r>
    </w:p>
    <w:tbl>
      <w:tblPr>
        <w:tblW w:w="10443" w:type="dxa"/>
        <w:tblInd w:w="-459" w:type="dxa"/>
        <w:shd w:val="clear" w:color="auto" w:fill="FFFFFF"/>
        <w:tblCellMar>
          <w:top w:w="15" w:type="dxa"/>
          <w:left w:w="15" w:type="dxa"/>
          <w:bottom w:w="15" w:type="dxa"/>
          <w:right w:w="15" w:type="dxa"/>
        </w:tblCellMar>
        <w:tblLook w:val="04A0" w:firstRow="1" w:lastRow="0" w:firstColumn="1" w:lastColumn="0" w:noHBand="0" w:noVBand="1"/>
      </w:tblPr>
      <w:tblGrid>
        <w:gridCol w:w="540"/>
        <w:gridCol w:w="205"/>
        <w:gridCol w:w="39"/>
        <w:gridCol w:w="55"/>
        <w:gridCol w:w="662"/>
        <w:gridCol w:w="1212"/>
        <w:gridCol w:w="784"/>
        <w:gridCol w:w="222"/>
        <w:gridCol w:w="2338"/>
        <w:gridCol w:w="4386"/>
      </w:tblGrid>
      <w:tr w:rsidR="00DC4933" w:rsidRPr="00FF368B" w:rsidTr="00DC4933">
        <w:trPr>
          <w:trHeight w:val="730"/>
        </w:trPr>
        <w:tc>
          <w:tcPr>
            <w:tcW w:w="5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п/п</w:t>
            </w:r>
          </w:p>
        </w:tc>
        <w:tc>
          <w:tcPr>
            <w:tcW w:w="2173" w:type="dxa"/>
            <w:gridSpan w:val="5"/>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DC4933">
            <w:pPr>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Раздел, тема</w:t>
            </w:r>
          </w:p>
        </w:tc>
        <w:tc>
          <w:tcPr>
            <w:tcW w:w="7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DC4933">
            <w:pPr>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Кол-во часо</w:t>
            </w:r>
            <w:bookmarkStart w:id="0" w:name="_GoBack"/>
            <w:bookmarkEnd w:id="0"/>
            <w:r w:rsidRPr="00FF368B">
              <w:rPr>
                <w:rFonts w:ascii="Times New Roman" w:eastAsia="Times New Roman" w:hAnsi="Times New Roman" w:cs="Times New Roman"/>
                <w:color w:val="000000"/>
                <w:sz w:val="24"/>
                <w:szCs w:val="24"/>
                <w:lang w:eastAsia="ru-RU"/>
              </w:rPr>
              <w:t>в</w:t>
            </w:r>
          </w:p>
        </w:tc>
        <w:tc>
          <w:tcPr>
            <w:tcW w:w="6946"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DC4933">
            <w:pPr>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Основные виды деятельности ученика</w:t>
            </w:r>
          </w:p>
          <w:p w:rsidR="00DC4933" w:rsidRPr="00FF368B" w:rsidRDefault="00DC4933" w:rsidP="00DC4933">
            <w:pPr>
              <w:spacing w:after="0" w:line="240" w:lineRule="auto"/>
              <w:jc w:val="center"/>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(на уровне учебных действий)</w:t>
            </w:r>
          </w:p>
        </w:tc>
      </w:tr>
      <w:tr w:rsidR="00DC4933" w:rsidRPr="00FF368B" w:rsidTr="00DC4933">
        <w:trPr>
          <w:trHeight w:val="53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c>
          <w:tcPr>
            <w:tcW w:w="0" w:type="auto"/>
            <w:gridSpan w:val="5"/>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c>
          <w:tcPr>
            <w:tcW w:w="6946"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Смысл жизни (я и моя жизнь)</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Интегрировать и интерпретировать информацию</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2</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Смыслы, явные и скрытые</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shd w:val="clear" w:color="auto" w:fill="FFFFFF"/>
                <w:lang w:eastAsia="ru-RU"/>
              </w:rPr>
              <w:t>Осмыслять содержание и форму текста</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3</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Наука и </w:t>
            </w:r>
            <w:r w:rsidRPr="00FF368B">
              <w:rPr>
                <w:rFonts w:ascii="Times New Roman" w:eastAsia="Times New Roman" w:hAnsi="Times New Roman" w:cs="Times New Roman"/>
                <w:color w:val="000000"/>
                <w:sz w:val="24"/>
                <w:szCs w:val="24"/>
                <w:lang w:eastAsia="ru-RU"/>
              </w:rPr>
              <w:lastRenderedPageBreak/>
              <w:t>технологии</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lastRenderedPageBreak/>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Объяснение принципов действия технологий.</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lastRenderedPageBreak/>
              <w:t>Выдвижение идей по использованию знаний для разработки и совершенствования технологий. </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lastRenderedPageBreak/>
              <w:t>4</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Наше здоровье</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Объяснение происходящих процессов.</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Анализ методов исследования и интерпретация результатов «экспериментов.</w:t>
            </w:r>
          </w:p>
        </w:tc>
      </w:tr>
      <w:tr w:rsidR="00DC4933" w:rsidRPr="00FF368B" w:rsidTr="00DC4933">
        <w:trPr>
          <w:gridAfter w:val="5"/>
          <w:wAfter w:w="8942" w:type="dxa"/>
        </w:trPr>
        <w:tc>
          <w:tcPr>
            <w:tcW w:w="7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c>
          <w:tcPr>
            <w:tcW w:w="75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5</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Проявляем гибкость и беглость мышления при решении жизненных проблем.</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Совместное чтение текста заданий. Маркировка текста с целью выделения основных требований.</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Совместная деятельность по анализу предложенных ситуаций.</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6</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Моделируем жизненную ситуацию: когда может понадобиться креативность</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Подготовка и проведение социально значимого мероприятия (например, помощи людям с особенностями здоровья),</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-Планирование и организация системы мероприятий по помощи в учёбе.</w:t>
            </w:r>
          </w:p>
        </w:tc>
      </w:tr>
      <w:tr w:rsidR="00DC4933" w:rsidRPr="00FF368B" w:rsidTr="00DC4933">
        <w:trPr>
          <w:gridAfter w:val="5"/>
          <w:wAfter w:w="8942" w:type="dxa"/>
        </w:trPr>
        <w:tc>
          <w:tcPr>
            <w:tcW w:w="74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c>
          <w:tcPr>
            <w:tcW w:w="75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7</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Математическая грамотность в общественной жизни: социальные опросы</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Извлекать информацию (из текста, таблицы, диаграммы).</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w:t>
            </w:r>
            <w:proofErr w:type="spellStart"/>
            <w:r w:rsidRPr="00FF368B">
              <w:rPr>
                <w:rFonts w:ascii="Times New Roman" w:eastAsia="Times New Roman" w:hAnsi="Times New Roman" w:cs="Times New Roman"/>
                <w:color w:val="000000"/>
                <w:sz w:val="24"/>
                <w:szCs w:val="24"/>
                <w:lang w:eastAsia="ru-RU"/>
              </w:rPr>
              <w:t>контрпримеры</w:t>
            </w:r>
            <w:proofErr w:type="spellEnd"/>
            <w:r w:rsidRPr="00FF368B">
              <w:rPr>
                <w:rFonts w:ascii="Times New Roman" w:eastAsia="Times New Roman" w:hAnsi="Times New Roman" w:cs="Times New Roman"/>
                <w:color w:val="000000"/>
                <w:sz w:val="24"/>
                <w:szCs w:val="24"/>
                <w:lang w:eastAsia="ru-RU"/>
              </w:rPr>
              <w:t>,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r>
      <w:tr w:rsidR="00DC4933" w:rsidRPr="00FF368B" w:rsidTr="00DC4933">
        <w:tc>
          <w:tcPr>
            <w:tcW w:w="78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p>
        </w:tc>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c>
          <w:tcPr>
            <w:tcW w:w="2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c>
          <w:tcPr>
            <w:tcW w:w="672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8</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Математическая грамотность в общественной жизни: интернет</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r>
      <w:tr w:rsidR="00DC4933" w:rsidRPr="00FF368B" w:rsidTr="00DC4933">
        <w:tc>
          <w:tcPr>
            <w:tcW w:w="78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p>
        </w:tc>
        <w:tc>
          <w:tcPr>
            <w:tcW w:w="0" w:type="auto"/>
            <w:gridSpan w:val="5"/>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c>
          <w:tcPr>
            <w:tcW w:w="2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c>
          <w:tcPr>
            <w:tcW w:w="4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r>
      <w:tr w:rsidR="00DC4933" w:rsidRPr="00FF368B" w:rsidTr="00DC4933">
        <w:trPr>
          <w:trHeight w:val="809"/>
        </w:trPr>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9</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Социальный быт: </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r>
      <w:tr w:rsidR="00DC4933" w:rsidRPr="00FF368B" w:rsidTr="00DC4933">
        <w:trPr>
          <w:gridAfter w:val="1"/>
          <w:wAfter w:w="4386" w:type="dxa"/>
        </w:trPr>
        <w:tc>
          <w:tcPr>
            <w:tcW w:w="83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c>
          <w:tcPr>
            <w:tcW w:w="5218"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10</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Мое образование- мое будущее</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Выявлять и анализировать финансовую информацию.</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Оценивать финансовые проблемы.</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Применять финансовые знания. Обосновывать финансовое решение.</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11</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Человек и работа: что учитываем, когда делаем выбор</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12</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 xml:space="preserve">Налоги и выплаты: что </w:t>
            </w:r>
            <w:r w:rsidRPr="00FF368B">
              <w:rPr>
                <w:rFonts w:ascii="Times New Roman" w:eastAsia="Times New Roman" w:hAnsi="Times New Roman" w:cs="Times New Roman"/>
                <w:color w:val="000000"/>
                <w:sz w:val="24"/>
                <w:szCs w:val="24"/>
                <w:lang w:eastAsia="ru-RU"/>
              </w:rPr>
              <w:lastRenderedPageBreak/>
              <w:t>отдаем и как получаем</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lastRenderedPageBreak/>
              <w:t>1</w:t>
            </w:r>
          </w:p>
        </w:tc>
        <w:tc>
          <w:tcPr>
            <w:tcW w:w="6946"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Выявлять и анализировать финансовую информацию.</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Оценивать финансовые проблемы.</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lastRenderedPageBreak/>
              <w:t>Применять финансовые знания. Обосновывать финансовое решение</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lastRenderedPageBreak/>
              <w:t>13</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Самое главное о профессиональном выборе: образование, работа и   финансовая стабильность</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C4933" w:rsidRPr="00FF368B" w:rsidRDefault="00DC4933" w:rsidP="00FF368B">
            <w:pPr>
              <w:spacing w:after="0" w:line="240" w:lineRule="auto"/>
              <w:rPr>
                <w:rFonts w:ascii="Times New Roman" w:eastAsia="Times New Roman" w:hAnsi="Times New Roman" w:cs="Times New Roman"/>
                <w:color w:val="000000"/>
                <w:lang w:eastAsia="ru-RU"/>
              </w:rPr>
            </w:pP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14</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Какое общение называют эффективным.</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Приводить примеры «твердых» и «мягких» навыков.</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Объяснять причины возрастания значения «мягких навыков» в современной жизни.</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Объяснять понятия «критическое мышление», «аналитическое мышление».</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Аргументировать свое мнение о значении «мягких навыков» в современном мире.</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Объяснять, как определить достоверность информации, отличить факт и мнение. </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15</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Общаемся в сетевых сообществах.</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Выявлять и оценивать различные мнения и точки зрения, связанные со стереотипами.</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Оценивать ситуации межкультурного общения с ценностных позиций.</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Объяснять сложные ситуации и проблемы, возникающие в общении в социальных сетях.</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Аргументировать свое мнение о возможностях и рисках участия в сетевых сообществах</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16</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Почему и для чего в современном мире нужно быть глобально компетентным?</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Объяснять сущность глобальных проблем и вызовов, которые они создают современному человечеству.</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17</w:t>
            </w: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Подведение итогов программы.</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Самооценка результатов деятельности на занятиях</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1</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Оценивать результаты своей деятельности.</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Аргументировать и обосновывать свою позицию.</w:t>
            </w:r>
          </w:p>
          <w:p w:rsidR="00DC4933" w:rsidRPr="00FF368B" w:rsidRDefault="00DC4933" w:rsidP="00FF368B">
            <w:pPr>
              <w:spacing w:after="0" w:line="240" w:lineRule="auto"/>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Осуществлять сотрудничество со сверстниками.</w:t>
            </w:r>
          </w:p>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Учитывать разные мнения.</w:t>
            </w:r>
          </w:p>
        </w:tc>
      </w:tr>
      <w:tr w:rsidR="00DC4933" w:rsidRPr="00FF368B" w:rsidTr="00DC4933">
        <w:tc>
          <w:tcPr>
            <w:tcW w:w="5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c>
          <w:tcPr>
            <w:tcW w:w="217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sidRPr="00FF368B">
              <w:rPr>
                <w:rFonts w:ascii="Times New Roman" w:eastAsia="Times New Roman" w:hAnsi="Times New Roman" w:cs="Times New Roman"/>
                <w:color w:val="000000"/>
                <w:sz w:val="24"/>
                <w:szCs w:val="24"/>
                <w:lang w:eastAsia="ru-RU"/>
              </w:rPr>
              <w:t>ИТОГО</w:t>
            </w:r>
          </w:p>
        </w:tc>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0"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17</w:t>
            </w:r>
          </w:p>
        </w:tc>
        <w:tc>
          <w:tcPr>
            <w:tcW w:w="694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C4933" w:rsidRPr="00FF368B" w:rsidRDefault="00DC4933" w:rsidP="00FF368B">
            <w:pPr>
              <w:spacing w:after="0" w:line="240" w:lineRule="auto"/>
              <w:rPr>
                <w:rFonts w:ascii="Arial" w:eastAsia="Times New Roman" w:hAnsi="Arial" w:cs="Arial"/>
                <w:color w:val="666666"/>
                <w:sz w:val="1"/>
                <w:szCs w:val="24"/>
                <w:lang w:eastAsia="ru-RU"/>
              </w:rPr>
            </w:pPr>
          </w:p>
        </w:tc>
      </w:tr>
    </w:tbl>
    <w:p w:rsidR="00FF368B" w:rsidRPr="00FF368B" w:rsidRDefault="00FF368B" w:rsidP="00FF368B">
      <w:pPr>
        <w:shd w:val="clear" w:color="auto" w:fill="FFFFFF"/>
        <w:spacing w:after="0" w:line="240" w:lineRule="auto"/>
        <w:jc w:val="center"/>
        <w:rPr>
          <w:rFonts w:ascii="Times New Roman" w:eastAsia="Times New Roman" w:hAnsi="Times New Roman" w:cs="Times New Roman"/>
          <w:color w:val="000000"/>
          <w:lang w:eastAsia="ru-RU"/>
        </w:rPr>
      </w:pPr>
    </w:p>
    <w:p w:rsidR="00BB2573" w:rsidRDefault="00BB2573"/>
    <w:p w:rsidR="00F7428E" w:rsidRDefault="00F7428E"/>
    <w:sectPr w:rsidR="00F7428E" w:rsidSect="00F742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04A9D"/>
    <w:multiLevelType w:val="multilevel"/>
    <w:tmpl w:val="6076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F16710"/>
    <w:multiLevelType w:val="multilevel"/>
    <w:tmpl w:val="3C10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7037DE"/>
    <w:multiLevelType w:val="multilevel"/>
    <w:tmpl w:val="096E3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5C031B"/>
    <w:multiLevelType w:val="multilevel"/>
    <w:tmpl w:val="8AE03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DA5619"/>
    <w:multiLevelType w:val="multilevel"/>
    <w:tmpl w:val="879A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91635B"/>
    <w:multiLevelType w:val="multilevel"/>
    <w:tmpl w:val="BBB81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831C96"/>
    <w:multiLevelType w:val="multilevel"/>
    <w:tmpl w:val="DF0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8B"/>
    <w:rsid w:val="00284392"/>
    <w:rsid w:val="00BB2573"/>
    <w:rsid w:val="00DC4933"/>
    <w:rsid w:val="00DD5483"/>
    <w:rsid w:val="00EC10E0"/>
    <w:rsid w:val="00F7428E"/>
    <w:rsid w:val="00FF1BEE"/>
    <w:rsid w:val="00FF3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AD9DC"/>
  <w15:docId w15:val="{6E5EF6C2-1016-4D1E-BDFF-69920FBF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4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483"/>
    <w:rPr>
      <w:rFonts w:ascii="Tahoma" w:hAnsi="Tahoma" w:cs="Tahoma"/>
      <w:sz w:val="16"/>
      <w:szCs w:val="16"/>
    </w:rPr>
  </w:style>
  <w:style w:type="character" w:styleId="a5">
    <w:name w:val="Hyperlink"/>
    <w:basedOn w:val="a0"/>
    <w:uiPriority w:val="99"/>
    <w:unhideWhenUsed/>
    <w:rsid w:val="00284392"/>
    <w:rPr>
      <w:color w:val="0000FF" w:themeColor="hyperlink"/>
      <w:u w:val="single"/>
    </w:rPr>
  </w:style>
  <w:style w:type="table" w:customStyle="1" w:styleId="1">
    <w:name w:val="Сетка таблицы1"/>
    <w:basedOn w:val="a1"/>
    <w:next w:val="a6"/>
    <w:uiPriority w:val="59"/>
    <w:rsid w:val="00F7428E"/>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F74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41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v.instrao.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2968</Words>
  <Characters>16920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Пользователь</cp:lastModifiedBy>
  <cp:revision>10</cp:revision>
  <cp:lastPrinted>2025-09-02T18:00:00Z</cp:lastPrinted>
  <dcterms:created xsi:type="dcterms:W3CDTF">2025-09-02T17:44:00Z</dcterms:created>
  <dcterms:modified xsi:type="dcterms:W3CDTF">2025-09-21T09:01:00Z</dcterms:modified>
</cp:coreProperties>
</file>